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DE" w:rsidRDefault="00D15DDE" w:rsidP="00D15DDE"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3"/>
        <w:gridCol w:w="2951"/>
      </w:tblGrid>
      <w:tr w:rsidR="00D15DDE" w:rsidRPr="00BA6EF6" w:rsidTr="000C54A5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:rsidR="00D15DDE" w:rsidRDefault="00D15DDE" w:rsidP="000C5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Musique</w:t>
            </w:r>
          </w:p>
          <w:p w:rsidR="00D15DDE" w:rsidRDefault="00D15DDE" w:rsidP="000C5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Ensemble 4</w:t>
            </w:r>
            <w:r w:rsidRPr="002853D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secondaire : guitare </w:t>
            </w:r>
          </w:p>
          <w:p w:rsidR="00D15DDE" w:rsidRPr="002853DE" w:rsidRDefault="00D15DDE" w:rsidP="000C54A5">
            <w:pPr>
              <w:spacing w:after="0" w:line="240" w:lineRule="auto"/>
              <w:jc w:val="center"/>
              <w:rPr>
                <w:color w:val="FFFF00"/>
                <w:sz w:val="28"/>
                <w:szCs w:val="28"/>
              </w:rPr>
            </w:pPr>
            <w:r w:rsidRPr="0024543A">
              <w:rPr>
                <w:color w:val="FFFFFF"/>
                <w:sz w:val="28"/>
                <w:szCs w:val="28"/>
              </w:rPr>
              <w:t xml:space="preserve">Enseignant : </w:t>
            </w:r>
            <w:r>
              <w:rPr>
                <w:color w:val="FFFFFF"/>
                <w:sz w:val="28"/>
                <w:szCs w:val="28"/>
              </w:rPr>
              <w:t>Vincent Duhaime-Perreault</w:t>
            </w:r>
          </w:p>
        </w:tc>
      </w:tr>
      <w:tr w:rsidR="00D15DDE" w:rsidRPr="00BA6EF6" w:rsidTr="000C54A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DE" w:rsidRPr="002853DE" w:rsidRDefault="00D15DDE" w:rsidP="000C54A5">
            <w:pPr>
              <w:spacing w:after="0" w:line="240" w:lineRule="auto"/>
              <w:rPr>
                <w:sz w:val="16"/>
                <w:szCs w:val="16"/>
              </w:rPr>
            </w:pPr>
          </w:p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obligatoire</w:t>
            </w:r>
          </w:p>
        </w:tc>
      </w:tr>
      <w:tr w:rsidR="00D15DDE" w:rsidRPr="00BA6EF6" w:rsidTr="000C54A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:rsidR="00D15DDE" w:rsidRPr="002853DE" w:rsidRDefault="00D15DDE" w:rsidP="000C54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Connaissances abordées durant l’année (maîtrise)</w:t>
            </w:r>
          </w:p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DE">
              <w:rPr>
                <w:sz w:val="20"/>
                <w:szCs w:val="20"/>
              </w:rPr>
              <w:t>Tout au long de l’année, l’élève élargit son champ de connaissances en musique</w:t>
            </w:r>
            <w:r>
              <w:rPr>
                <w:sz w:val="20"/>
                <w:szCs w:val="20"/>
              </w:rPr>
              <w:t>.</w:t>
            </w:r>
          </w:p>
        </w:tc>
      </w:tr>
      <w:tr w:rsidR="00D15DDE" w:rsidRPr="00BA6EF6" w:rsidTr="000C54A5">
        <w:tc>
          <w:tcPr>
            <w:tcW w:w="1667" w:type="pct"/>
          </w:tcPr>
          <w:p w:rsidR="00D15DDE" w:rsidRPr="002853DE" w:rsidRDefault="00D15DDE" w:rsidP="000C54A5">
            <w:pPr>
              <w:spacing w:after="0" w:line="240" w:lineRule="auto"/>
              <w:jc w:val="center"/>
            </w:pPr>
            <w:r w:rsidRPr="002853DE">
              <w:t>Étape 1</w:t>
            </w:r>
          </w:p>
        </w:tc>
        <w:tc>
          <w:tcPr>
            <w:tcW w:w="1667" w:type="pct"/>
          </w:tcPr>
          <w:p w:rsidR="00D15DDE" w:rsidRPr="002853DE" w:rsidRDefault="00D15DDE" w:rsidP="000C54A5">
            <w:pPr>
              <w:spacing w:after="0" w:line="240" w:lineRule="auto"/>
              <w:jc w:val="center"/>
            </w:pPr>
            <w:r w:rsidRPr="002853DE">
              <w:t>Étape 2</w:t>
            </w:r>
          </w:p>
        </w:tc>
        <w:tc>
          <w:tcPr>
            <w:tcW w:w="1666" w:type="pct"/>
          </w:tcPr>
          <w:p w:rsidR="00D15DDE" w:rsidRPr="002853DE" w:rsidRDefault="00D15DDE" w:rsidP="000C54A5">
            <w:pPr>
              <w:spacing w:after="0" w:line="240" w:lineRule="auto"/>
              <w:jc w:val="center"/>
            </w:pPr>
            <w:r w:rsidRPr="002853DE">
              <w:t>Étape 3</w:t>
            </w:r>
          </w:p>
        </w:tc>
      </w:tr>
      <w:tr w:rsidR="00D15DDE" w:rsidRPr="00BA6EF6" w:rsidTr="000C54A5">
        <w:tc>
          <w:tcPr>
            <w:tcW w:w="1667" w:type="pct"/>
          </w:tcPr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Règles relatives à la musique d’ensemble</w:t>
            </w:r>
          </w:p>
          <w:p w:rsidR="00D15DDE" w:rsidRDefault="00D15DDE" w:rsidP="000C54A5">
            <w:pPr>
              <w:spacing w:after="0" w:line="240" w:lineRule="auto"/>
              <w:ind w:left="142" w:hanging="142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Moyens sonores, techniques</w:t>
            </w: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CC69A7">
              <w:rPr>
                <w:sz w:val="18"/>
                <w:szCs w:val="18"/>
              </w:rPr>
              <w:t xml:space="preserve">exercices propres au développement de la </w:t>
            </w:r>
            <w:r>
              <w:rPr>
                <w:sz w:val="18"/>
                <w:szCs w:val="18"/>
              </w:rPr>
              <w:t>dextérité de la main gauche</w:t>
            </w: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Média, outils, techniques</w:t>
            </w: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D15DDE" w:rsidRPr="00CC69A7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>Répertoire mu</w:t>
            </w:r>
            <w:r>
              <w:rPr>
                <w:sz w:val="18"/>
                <w:szCs w:val="18"/>
              </w:rPr>
              <w:t xml:space="preserve">sical et repères culturels pour </w:t>
            </w:r>
            <w:r w:rsidRPr="00CC69A7">
              <w:rPr>
                <w:sz w:val="18"/>
                <w:szCs w:val="18"/>
              </w:rPr>
              <w:t>l’appréciation</w:t>
            </w:r>
          </w:p>
          <w:p w:rsidR="00D15DDE" w:rsidRPr="00CC69A7" w:rsidRDefault="00D15DDE" w:rsidP="000C54A5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D15DDE" w:rsidRDefault="00D15DDE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  <w:r w:rsidRPr="00CC69A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p</w:t>
            </w:r>
            <w:r w:rsidRPr="00CC69A7">
              <w:rPr>
                <w:sz w:val="18"/>
                <w:szCs w:val="18"/>
              </w:rPr>
              <w:t>articipation</w:t>
            </w:r>
            <w:r>
              <w:rPr>
                <w:sz w:val="18"/>
                <w:szCs w:val="18"/>
              </w:rPr>
              <w:t xml:space="preserve"> de l’élève</w:t>
            </w:r>
            <w:r w:rsidRPr="00CC6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 choix du répertoire</w:t>
            </w:r>
          </w:p>
          <w:p w:rsidR="00D15DDE" w:rsidRPr="00CC69A7" w:rsidRDefault="00D15DDE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Études et pièces de difficulté adéquate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67" w:type="pct"/>
          </w:tcPr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Règles relatives à la musique d’ensemble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Moyens sonores, techniques</w:t>
            </w:r>
          </w:p>
          <w:p w:rsidR="00D15DDE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Default="00D15DDE" w:rsidP="000C54A5">
            <w:pPr>
              <w:spacing w:after="0" w:line="240" w:lineRule="auto"/>
              <w:ind w:left="15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Intégration des mécanismes liés à l’émission sonore.</w:t>
            </w:r>
          </w:p>
          <w:p w:rsidR="00D15DDE" w:rsidRPr="0048645A" w:rsidRDefault="00D15DDE" w:rsidP="000C54A5">
            <w:pPr>
              <w:spacing w:after="0" w:line="240" w:lineRule="auto"/>
              <w:ind w:left="15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stratégies de résolution de problème</w:t>
            </w:r>
          </w:p>
          <w:p w:rsidR="00D15DDE" w:rsidRPr="0048645A" w:rsidRDefault="00D15DDE" w:rsidP="000C54A5">
            <w:pPr>
              <w:spacing w:after="0" w:line="240" w:lineRule="auto"/>
              <w:ind w:left="156" w:hanging="142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48645A">
              <w:rPr>
                <w:sz w:val="18"/>
                <w:szCs w:val="18"/>
              </w:rPr>
              <w:t>stratégies de mémorisation en vue de l’interprétation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Média, outils, techniques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Répertoire musical et repères culturels pour l’appréciation</w:t>
            </w:r>
          </w:p>
          <w:p w:rsidR="00D15DDE" w:rsidRDefault="00D15DDE" w:rsidP="000C54A5">
            <w:pPr>
              <w:snapToGrid w:val="0"/>
              <w:spacing w:after="0" w:line="100" w:lineRule="atLeast"/>
              <w:ind w:left="142" w:hanging="142"/>
              <w:rPr>
                <w:sz w:val="18"/>
                <w:szCs w:val="18"/>
              </w:rPr>
            </w:pP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66" w:type="pct"/>
          </w:tcPr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Règles relatives à la musique d’ensemble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Moyens sonores, techniques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 xml:space="preserve">- stratégies de gestion du stress 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Média, outils, techniques</w:t>
            </w: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</w:p>
          <w:p w:rsidR="00D15DDE" w:rsidRPr="0048645A" w:rsidRDefault="00D15DDE" w:rsidP="000C54A5">
            <w:pPr>
              <w:spacing w:after="0" w:line="240" w:lineRule="auto"/>
              <w:rPr>
                <w:sz w:val="18"/>
                <w:szCs w:val="18"/>
              </w:rPr>
            </w:pPr>
            <w:r w:rsidRPr="0048645A">
              <w:rPr>
                <w:sz w:val="18"/>
                <w:szCs w:val="18"/>
              </w:rPr>
              <w:t>Répertoire musical et repères culturels pour l’appréciation</w:t>
            </w:r>
          </w:p>
          <w:p w:rsidR="00D15DDE" w:rsidRPr="0048645A" w:rsidRDefault="00D15DDE" w:rsidP="000C54A5">
            <w:pPr>
              <w:spacing w:after="0" w:line="240" w:lineRule="auto"/>
              <w:rPr>
                <w:bCs/>
                <w:sz w:val="18"/>
                <w:szCs w:val="18"/>
                <w:shd w:val="clear" w:color="auto" w:fill="FFFF00"/>
              </w:rPr>
            </w:pPr>
          </w:p>
          <w:p w:rsidR="00D15DDE" w:rsidRDefault="00D15DDE" w:rsidP="000C54A5">
            <w:pPr>
              <w:spacing w:after="0" w:line="100" w:lineRule="atLeast"/>
              <w:rPr>
                <w:bCs/>
                <w:sz w:val="18"/>
                <w:szCs w:val="18"/>
              </w:rPr>
            </w:pPr>
            <w:r w:rsidRPr="0048645A">
              <w:rPr>
                <w:bCs/>
                <w:sz w:val="18"/>
                <w:szCs w:val="18"/>
              </w:rPr>
              <w:t>- exécution du répertoire d’ensemble et soliste</w:t>
            </w:r>
          </w:p>
          <w:p w:rsidR="00D15DDE" w:rsidRDefault="00D15DDE" w:rsidP="000C54A5">
            <w:pPr>
              <w:spacing w:after="0" w:line="100" w:lineRule="atLeast"/>
              <w:rPr>
                <w:bCs/>
                <w:sz w:val="18"/>
                <w:szCs w:val="18"/>
              </w:rPr>
            </w:pPr>
          </w:p>
          <w:p w:rsidR="00D15DDE" w:rsidRDefault="00D15DDE" w:rsidP="000C54A5">
            <w:pPr>
              <w:spacing w:after="0" w:line="100" w:lineRule="atLeast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  <w:p w:rsidR="00D15DDE" w:rsidRDefault="00D15DDE" w:rsidP="000C54A5">
            <w:pPr>
              <w:spacing w:after="0" w:line="100" w:lineRule="atLeast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</w:tc>
      </w:tr>
    </w:tbl>
    <w:p w:rsidR="00D15DDE" w:rsidRPr="00BA6EF6" w:rsidRDefault="00D15DDE" w:rsidP="00D15D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6"/>
        <w:gridCol w:w="4380"/>
      </w:tblGrid>
      <w:tr w:rsidR="00D15DDE" w:rsidRPr="00BA6EF6" w:rsidTr="000C54A5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:rsidR="00D15DDE" w:rsidRDefault="00D15DDE" w:rsidP="000C54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 xml:space="preserve">Matériel pédagogique </w:t>
            </w:r>
          </w:p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Organisation, approche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2853DE">
              <w:rPr>
                <w:b/>
                <w:bCs/>
                <w:sz w:val="24"/>
                <w:szCs w:val="24"/>
              </w:rPr>
              <w:t xml:space="preserve"> pédagogiques et exigences particulières</w:t>
            </w:r>
          </w:p>
        </w:tc>
      </w:tr>
      <w:tr w:rsidR="00D15DDE" w:rsidRPr="00BA6EF6" w:rsidTr="000C54A5">
        <w:tc>
          <w:tcPr>
            <w:tcW w:w="2527" w:type="pct"/>
            <w:tcBorders>
              <w:right w:val="single" w:sz="24" w:space="0" w:color="auto"/>
            </w:tcBorders>
          </w:tcPr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Recueil de pièces solo de difficulté moyenne; «Bridges» #3-4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Musique pour ensemble de guitares /3ed. Doberman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Partitions individuelles de niveau adéquat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:rsidR="00D15DDE" w:rsidRDefault="00D15DDE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D15DDE" w:rsidRPr="0094544B" w:rsidRDefault="00D15DDE" w:rsidP="000C54A5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Périodes divisées en cours individuels (technique, pièces en solo) et en cours d`ensemble (Jeu d`ensemble, communication)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  <w:p w:rsidR="00D15DDE" w:rsidRPr="0094544B" w:rsidRDefault="00D15DDE" w:rsidP="000C54A5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Exigences particulières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 en groupe autonome et efficace</w:t>
            </w:r>
          </w:p>
          <w:p w:rsidR="00D15DDE" w:rsidRPr="00442DF5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D15DDE" w:rsidRPr="00BA6EF6" w:rsidTr="000C54A5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Devoirs et leçons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Récupération et enrichissement</w:t>
            </w:r>
          </w:p>
        </w:tc>
      </w:tr>
      <w:tr w:rsidR="00D15DDE" w:rsidRPr="00BA6EF6" w:rsidTr="000C54A5">
        <w:tc>
          <w:tcPr>
            <w:tcW w:w="2527" w:type="pct"/>
            <w:tcBorders>
              <w:right w:val="single" w:sz="24" w:space="0" w:color="auto"/>
            </w:tcBorders>
          </w:tcPr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  <w:p w:rsidR="00D15DDE" w:rsidRDefault="00D15DDE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 individuelle à l`école et à la maison.</w:t>
            </w:r>
          </w:p>
          <w:p w:rsidR="00D15DDE" w:rsidRDefault="00D15DDE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D15DDE" w:rsidRDefault="00D15DDE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Gammes, arpèges, coulés de la main gauche</w:t>
            </w:r>
          </w:p>
          <w:p w:rsidR="00D15DDE" w:rsidRDefault="00D15DDE" w:rsidP="000C54A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Compte rendus de certains concerts de l`école.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aux concerts de l`école.</w:t>
            </w:r>
          </w:p>
          <w:p w:rsidR="00D15DDE" w:rsidRDefault="00D15DDE" w:rsidP="000C54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des concours ou événements extérieurs</w:t>
            </w:r>
          </w:p>
        </w:tc>
      </w:tr>
    </w:tbl>
    <w:p w:rsidR="00D15DDE" w:rsidRDefault="00D15DDE" w:rsidP="00D15DDE">
      <w:pPr>
        <w:rPr>
          <w:sz w:val="18"/>
          <w:szCs w:val="18"/>
        </w:rPr>
      </w:pPr>
    </w:p>
    <w:p w:rsidR="00D15DDE" w:rsidRDefault="00D15DDE" w:rsidP="00D15DDE">
      <w:pPr>
        <w:rPr>
          <w:sz w:val="18"/>
          <w:szCs w:val="18"/>
        </w:rPr>
      </w:pPr>
    </w:p>
    <w:p w:rsidR="00D15DDE" w:rsidRDefault="00D15DDE" w:rsidP="00D15DDE">
      <w:pPr>
        <w:rPr>
          <w:sz w:val="18"/>
          <w:szCs w:val="18"/>
        </w:rPr>
      </w:pPr>
    </w:p>
    <w:p w:rsidR="00D15DDE" w:rsidRDefault="00D15DDE" w:rsidP="00D15DDE">
      <w:pPr>
        <w:rPr>
          <w:sz w:val="18"/>
          <w:szCs w:val="18"/>
        </w:rPr>
      </w:pPr>
    </w:p>
    <w:p w:rsidR="00D15DDE" w:rsidRDefault="00D15DDE" w:rsidP="00D15DDE">
      <w:pPr>
        <w:rPr>
          <w:sz w:val="18"/>
          <w:szCs w:val="18"/>
        </w:rPr>
      </w:pPr>
    </w:p>
    <w:p w:rsidR="00D15DDE" w:rsidRPr="00A96FF4" w:rsidRDefault="00D15DDE" w:rsidP="00D15DDE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952"/>
        <w:gridCol w:w="1662"/>
        <w:gridCol w:w="977"/>
        <w:gridCol w:w="1778"/>
        <w:gridCol w:w="950"/>
        <w:gridCol w:w="766"/>
      </w:tblGrid>
      <w:tr w:rsidR="00D15DDE" w:rsidTr="000C54A5">
        <w:trPr>
          <w:trHeight w:val="415"/>
        </w:trPr>
        <w:tc>
          <w:tcPr>
            <w:tcW w:w="11016" w:type="dxa"/>
            <w:gridSpan w:val="7"/>
            <w:shd w:val="clear" w:color="auto" w:fill="000000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DE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D15DDE" w:rsidTr="000C54A5">
        <w:trPr>
          <w:trHeight w:val="547"/>
        </w:trPr>
        <w:tc>
          <w:tcPr>
            <w:tcW w:w="3369" w:type="dxa"/>
            <w:gridSpan w:val="2"/>
          </w:tcPr>
          <w:p w:rsidR="00D15DDE" w:rsidRPr="00460173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D15DDE" w:rsidRPr="00460173" w:rsidRDefault="00D15DDE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31 août au 31 octobre</w:t>
            </w:r>
          </w:p>
        </w:tc>
        <w:tc>
          <w:tcPr>
            <w:tcW w:w="3402" w:type="dxa"/>
            <w:gridSpan w:val="2"/>
          </w:tcPr>
          <w:p w:rsidR="00D15DDE" w:rsidRPr="00460173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2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D15DDE" w:rsidRPr="00460173" w:rsidRDefault="00D15DDE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460173">
              <w:rPr>
                <w:b/>
                <w:bCs/>
                <w:sz w:val="20"/>
                <w:szCs w:val="20"/>
              </w:rPr>
              <w:t xml:space="preserve"> novembre au 8 février</w:t>
            </w:r>
          </w:p>
        </w:tc>
        <w:tc>
          <w:tcPr>
            <w:tcW w:w="4245" w:type="dxa"/>
            <w:gridSpan w:val="3"/>
          </w:tcPr>
          <w:p w:rsidR="00D15DDE" w:rsidRPr="00460173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3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(60 %)</w:t>
            </w:r>
          </w:p>
          <w:p w:rsidR="00D15DDE" w:rsidRPr="002853DE" w:rsidRDefault="00D15DDE" w:rsidP="000C5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11 février au 21 juin</w:t>
            </w:r>
          </w:p>
        </w:tc>
      </w:tr>
      <w:tr w:rsidR="00D15DDE" w:rsidTr="000C54A5">
        <w:trPr>
          <w:trHeight w:val="586"/>
        </w:trPr>
        <w:tc>
          <w:tcPr>
            <w:tcW w:w="2284" w:type="dxa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1085" w:type="dxa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2853DE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268" w:type="dxa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1134" w:type="dxa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2853DE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88" w:type="dxa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853DE">
              <w:rPr>
                <w:b/>
                <w:bCs/>
                <w:sz w:val="14"/>
                <w:szCs w:val="14"/>
              </w:rPr>
              <w:t xml:space="preserve">Épreuves obligatoires </w:t>
            </w:r>
          </w:p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4"/>
                <w:szCs w:val="14"/>
              </w:rPr>
              <w:t>MELS / CS</w:t>
            </w:r>
            <w:r>
              <w:rPr>
                <w:rStyle w:val="Appelnotedebasdep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766" w:type="dxa"/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Résultat inscrit au bulletin</w:t>
            </w:r>
          </w:p>
        </w:tc>
      </w:tr>
      <w:tr w:rsidR="00D15DDE" w:rsidTr="000C54A5">
        <w:trPr>
          <w:trHeight w:val="1049"/>
        </w:trPr>
        <w:tc>
          <w:tcPr>
            <w:tcW w:w="2284" w:type="dxa"/>
            <w:tcBorders>
              <w:bottom w:val="single" w:sz="4" w:space="0" w:color="auto"/>
            </w:tcBorders>
          </w:tcPr>
          <w:p w:rsidR="00D15DDE" w:rsidRDefault="00D15DDE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</w:p>
          <w:p w:rsidR="00D15DDE" w:rsidRDefault="00D15DDE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Par l’enseignant :</w:t>
            </w:r>
          </w:p>
          <w:p w:rsidR="00D15DDE" w:rsidRDefault="00D15DDE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</w:p>
          <w:p w:rsidR="00D15DDE" w:rsidRDefault="00D15DDE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Évaluation</w:t>
            </w:r>
            <w:r w:rsidRPr="000E76E6">
              <w:rPr>
                <w:bCs/>
                <w:sz w:val="18"/>
                <w:szCs w:val="24"/>
              </w:rPr>
              <w:t xml:space="preserve"> du programme solo </w:t>
            </w:r>
          </w:p>
          <w:p w:rsidR="00D15DDE" w:rsidRDefault="00D15DDE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</w:p>
          <w:p w:rsidR="00D15DDE" w:rsidRPr="000E76E6" w:rsidRDefault="00D15DDE" w:rsidP="000C54A5">
            <w:pPr>
              <w:tabs>
                <w:tab w:val="left" w:pos="2002"/>
              </w:tabs>
              <w:snapToGrid w:val="0"/>
              <w:spacing w:after="0" w:line="100" w:lineRule="atLeast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Évaluation du jeu de l’élève au sein du groupe </w:t>
            </w:r>
          </w:p>
          <w:p w:rsidR="00D15DDE" w:rsidRPr="002853DE" w:rsidRDefault="00D15DDE" w:rsidP="000C54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268" w:type="dxa"/>
          </w:tcPr>
          <w:p w:rsidR="00D15DDE" w:rsidRDefault="00D15DDE" w:rsidP="000C54A5">
            <w:pPr>
              <w:tabs>
                <w:tab w:val="left" w:pos="2002"/>
              </w:tabs>
              <w:spacing w:after="0" w:line="240" w:lineRule="auto"/>
              <w:rPr>
                <w:sz w:val="20"/>
                <w:szCs w:val="16"/>
              </w:rPr>
            </w:pPr>
          </w:p>
          <w:p w:rsidR="00D15DDE" w:rsidRPr="00CC7724" w:rsidRDefault="00D15DDE" w:rsidP="000C54A5">
            <w:pPr>
              <w:tabs>
                <w:tab w:val="left" w:pos="2002"/>
              </w:tabs>
              <w:spacing w:after="0" w:line="240" w:lineRule="auto"/>
              <w:rPr>
                <w:sz w:val="18"/>
                <w:szCs w:val="16"/>
              </w:rPr>
            </w:pPr>
            <w:r w:rsidRPr="00CC7724">
              <w:rPr>
                <w:sz w:val="18"/>
                <w:szCs w:val="16"/>
              </w:rPr>
              <w:t>Idem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</w:tcPr>
          <w:p w:rsidR="00D15DDE" w:rsidRPr="00DD2E9B" w:rsidRDefault="00D15DDE" w:rsidP="000C54A5">
            <w:pPr>
              <w:tabs>
                <w:tab w:val="left" w:pos="2002"/>
              </w:tabs>
              <w:spacing w:after="0" w:line="240" w:lineRule="auto"/>
              <w:rPr>
                <w:sz w:val="20"/>
                <w:szCs w:val="16"/>
              </w:rPr>
            </w:pPr>
          </w:p>
          <w:p w:rsidR="00D15DDE" w:rsidRPr="00CC7724" w:rsidRDefault="00D15DDE" w:rsidP="000C54A5">
            <w:pPr>
              <w:tabs>
                <w:tab w:val="left" w:pos="2002"/>
              </w:tabs>
              <w:spacing w:after="0" w:line="240" w:lineRule="auto"/>
              <w:rPr>
                <w:sz w:val="18"/>
                <w:szCs w:val="16"/>
              </w:rPr>
            </w:pPr>
            <w:r w:rsidRPr="00CC7724">
              <w:rPr>
                <w:sz w:val="18"/>
                <w:szCs w:val="16"/>
              </w:rPr>
              <w:t>Idem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DE" w:rsidRPr="002853DE" w:rsidRDefault="00D15DDE" w:rsidP="000C54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15DDE" w:rsidRPr="002853DE" w:rsidRDefault="00D15DDE" w:rsidP="000C54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15DDE" w:rsidRPr="002853DE" w:rsidRDefault="00D15DDE" w:rsidP="000C54A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</w:tr>
    </w:tbl>
    <w:p w:rsidR="00D15DDE" w:rsidRDefault="00D15DDE" w:rsidP="00D15DDE">
      <w:pPr>
        <w:ind w:left="708"/>
      </w:pPr>
    </w:p>
    <w:p w:rsidR="00120D08" w:rsidRDefault="00120D08" w:rsidP="00D15DDE"/>
    <w:sectPr w:rsidR="00120D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DE" w:rsidRDefault="00D15DDE" w:rsidP="00D15DDE">
      <w:pPr>
        <w:spacing w:after="0" w:line="240" w:lineRule="auto"/>
      </w:pPr>
      <w:r>
        <w:separator/>
      </w:r>
    </w:p>
  </w:endnote>
  <w:endnote w:type="continuationSeparator" w:id="0">
    <w:p w:rsidR="00D15DDE" w:rsidRDefault="00D15DDE" w:rsidP="00D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DE" w:rsidRDefault="00D15DDE" w:rsidP="00D15DDE">
      <w:pPr>
        <w:spacing w:after="0" w:line="240" w:lineRule="auto"/>
      </w:pPr>
      <w:r>
        <w:separator/>
      </w:r>
    </w:p>
  </w:footnote>
  <w:footnote w:type="continuationSeparator" w:id="0">
    <w:p w:rsidR="00D15DDE" w:rsidRDefault="00D15DDE" w:rsidP="00D15DDE">
      <w:pPr>
        <w:spacing w:after="0" w:line="240" w:lineRule="auto"/>
      </w:pPr>
      <w:r>
        <w:continuationSeparator/>
      </w:r>
    </w:p>
  </w:footnote>
  <w:footnote w:id="1">
    <w:p w:rsidR="00D15DDE" w:rsidRDefault="00D15DDE" w:rsidP="00D15DDE">
      <w:pPr>
        <w:pStyle w:val="Notedebasdepage"/>
      </w:pPr>
      <w:r>
        <w:rPr>
          <w:rStyle w:val="Appelnotedebasdep"/>
        </w:rPr>
        <w:footnoteRef/>
      </w:r>
      <w:r>
        <w:t xml:space="preserve"> MELS : ministère de l’Éducation, du Loisir et du Sport</w:t>
      </w:r>
    </w:p>
    <w:p w:rsidR="00D15DDE" w:rsidRDefault="00D15DDE" w:rsidP="00D15DDE">
      <w:pPr>
        <w:pStyle w:val="Notedebasdepage"/>
      </w:pPr>
      <w:r>
        <w:t xml:space="preserve">   CS : commission scolaire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E"/>
    <w:rsid w:val="00120D08"/>
    <w:rsid w:val="001D22AE"/>
    <w:rsid w:val="00D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4673-83D5-4B41-AE75-B509EC1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D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D15DDE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D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rsid w:val="00D15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René Bernier</cp:lastModifiedBy>
  <cp:revision>2</cp:revision>
  <dcterms:created xsi:type="dcterms:W3CDTF">2019-09-10T16:42:00Z</dcterms:created>
  <dcterms:modified xsi:type="dcterms:W3CDTF">2019-09-10T16:42:00Z</dcterms:modified>
</cp:coreProperties>
</file>